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1D305C" w:rsidRPr="00CC7B83" w14:paraId="623762A4" w14:textId="77777777" w:rsidTr="009B0C16">
        <w:trPr>
          <w:trHeight w:val="1618"/>
        </w:trPr>
        <w:tc>
          <w:tcPr>
            <w:tcW w:w="5435" w:type="dxa"/>
          </w:tcPr>
          <w:p w14:paraId="50B5674B" w14:textId="77777777" w:rsidR="001D305C" w:rsidRPr="00CC7B83" w:rsidRDefault="001D305C" w:rsidP="009B0C16">
            <w:pPr>
              <w:jc w:val="both"/>
              <w:rPr>
                <w:rFonts w:cstheme="minorHAnsi"/>
              </w:rPr>
            </w:pPr>
            <w:r w:rsidRPr="00CC7B83">
              <w:rPr>
                <w:rFonts w:cstheme="minorHAnsi"/>
                <w:b/>
              </w:rPr>
              <w:t xml:space="preserve">Trieda: </w:t>
            </w:r>
            <w:r w:rsidRPr="00CC7B83">
              <w:rPr>
                <w:rFonts w:cstheme="minorHAnsi"/>
              </w:rPr>
              <w:t>II.NC (externé štúdium)</w:t>
            </w:r>
          </w:p>
          <w:p w14:paraId="5A487B31" w14:textId="77777777" w:rsidR="001D305C" w:rsidRPr="00CC7B83" w:rsidRDefault="001D305C" w:rsidP="009B0C16">
            <w:pPr>
              <w:jc w:val="both"/>
              <w:rPr>
                <w:rFonts w:cstheme="minorHAnsi"/>
                <w:b/>
                <w:u w:val="single"/>
              </w:rPr>
            </w:pPr>
            <w:r w:rsidRPr="00CC7B83">
              <w:rPr>
                <w:rFonts w:cstheme="minorHAnsi"/>
                <w:b/>
              </w:rPr>
              <w:t xml:space="preserve">Odbor: </w:t>
            </w:r>
            <w:r w:rsidRPr="00CC7B83">
              <w:rPr>
                <w:rFonts w:cstheme="minorHAnsi"/>
              </w:rPr>
              <w:t>3659 L stavebníctvo</w:t>
            </w:r>
          </w:p>
          <w:p w14:paraId="29AAE390" w14:textId="77777777" w:rsidR="001D305C" w:rsidRPr="00CC7B83" w:rsidRDefault="001D305C" w:rsidP="009B0C16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C7B83">
              <w:rPr>
                <w:rFonts w:cstheme="minorHAnsi"/>
                <w:b/>
              </w:rPr>
              <w:t xml:space="preserve">Predmet: </w:t>
            </w:r>
            <w:r w:rsidRPr="00CC7B83">
              <w:rPr>
                <w:rFonts w:cstheme="minorHAnsi"/>
                <w:sz w:val="24"/>
                <w:szCs w:val="24"/>
              </w:rPr>
              <w:t>Stavebná technológia</w:t>
            </w:r>
            <w:r w:rsidRPr="00CC7B83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1BE8E035" w14:textId="77777777" w:rsidR="001D305C" w:rsidRPr="00CC7B83" w:rsidRDefault="001D305C" w:rsidP="009B0C16">
            <w:pPr>
              <w:jc w:val="both"/>
              <w:rPr>
                <w:rFonts w:cstheme="minorHAnsi"/>
              </w:rPr>
            </w:pPr>
            <w:r w:rsidRPr="00CC7B83">
              <w:rPr>
                <w:rFonts w:cstheme="minorHAnsi"/>
                <w:b/>
              </w:rPr>
              <w:t xml:space="preserve">Skúšajúci: </w:t>
            </w:r>
            <w:r w:rsidRPr="00CC7B83">
              <w:rPr>
                <w:rFonts w:cstheme="minorHAnsi"/>
              </w:rPr>
              <w:t>Ing. Marta Čelková</w:t>
            </w:r>
            <w:r w:rsidRPr="00CC7B83">
              <w:rPr>
                <w:rFonts w:cstheme="minorHAnsi"/>
              </w:rPr>
              <w:tab/>
            </w:r>
          </w:p>
          <w:p w14:paraId="4FEE2360" w14:textId="77777777" w:rsidR="001D305C" w:rsidRPr="00CC7B83" w:rsidRDefault="001D305C" w:rsidP="009B0C16">
            <w:pPr>
              <w:jc w:val="both"/>
              <w:rPr>
                <w:rFonts w:cstheme="minorHAnsi"/>
              </w:rPr>
            </w:pPr>
            <w:r w:rsidRPr="00CC7B83">
              <w:rPr>
                <w:rFonts w:cstheme="minorHAnsi"/>
                <w:b/>
              </w:rPr>
              <w:t>Kontakt:</w:t>
            </w:r>
            <w:r w:rsidRPr="00CC7B83">
              <w:rPr>
                <w:rFonts w:cstheme="minorHAnsi"/>
              </w:rPr>
              <w:t xml:space="preserve"> </w:t>
            </w:r>
            <w:hyperlink r:id="rId5" w:history="1">
              <w:r w:rsidRPr="00CC7B83">
                <w:rPr>
                  <w:rStyle w:val="Hypertextovprepojenie"/>
                  <w:rFonts w:cstheme="minorHAnsi"/>
                </w:rPr>
                <w:t>celkova@sosstavebna.sk</w:t>
              </w:r>
            </w:hyperlink>
          </w:p>
          <w:p w14:paraId="7DCFF6B5" w14:textId="72566FC3" w:rsidR="001D305C" w:rsidRPr="00CC7B83" w:rsidRDefault="001D305C" w:rsidP="009B0C16">
            <w:pPr>
              <w:jc w:val="both"/>
              <w:rPr>
                <w:rFonts w:cstheme="minorHAnsi"/>
                <w:szCs w:val="20"/>
              </w:rPr>
            </w:pPr>
            <w:r w:rsidRPr="00CC7B83">
              <w:rPr>
                <w:rFonts w:cstheme="minorHAnsi"/>
                <w:b/>
                <w:szCs w:val="20"/>
              </w:rPr>
              <w:t>Web:</w:t>
            </w:r>
            <w:r w:rsidRPr="00CC7B83">
              <w:rPr>
                <w:rFonts w:cstheme="minorHAnsi"/>
                <w:szCs w:val="20"/>
              </w:rPr>
              <w:t xml:space="preserve"> </w:t>
            </w:r>
            <w:hyperlink r:id="rId6" w:history="1">
              <w:r w:rsidR="00CC7B83">
                <w:rPr>
                  <w:rStyle w:val="Hypertextovprepojenie"/>
                  <w:rFonts w:cstheme="minorHAnsi"/>
                  <w:szCs w:val="20"/>
                </w:rPr>
                <w:t>https://sosstavebna.sk/externe-studium/</w:t>
              </w:r>
            </w:hyperlink>
            <w:r w:rsidR="00CC7B83">
              <w:rPr>
                <w:rFonts w:cstheme="minorHAnsi"/>
                <w:szCs w:val="20"/>
              </w:rPr>
              <w:t xml:space="preserve">  </w:t>
            </w:r>
            <w:r w:rsidRPr="00CC7B83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2E387FFB" w14:textId="77777777" w:rsidR="001D305C" w:rsidRPr="00CC7B83" w:rsidRDefault="001D305C" w:rsidP="009B0C16">
            <w:pPr>
              <w:jc w:val="center"/>
              <w:rPr>
                <w:rFonts w:cstheme="minorHAnsi"/>
                <w:b/>
              </w:rPr>
            </w:pPr>
            <w:r w:rsidRPr="00CC7B83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9B3DA65" wp14:editId="73CE162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928E55" w14:textId="77777777" w:rsidR="001D305C" w:rsidRPr="00CC7B83" w:rsidRDefault="001D305C" w:rsidP="009B0C16">
            <w:pPr>
              <w:jc w:val="center"/>
              <w:rPr>
                <w:rFonts w:cstheme="minorHAnsi"/>
                <w:b/>
              </w:rPr>
            </w:pPr>
          </w:p>
          <w:p w14:paraId="396B3E07" w14:textId="77777777" w:rsidR="001D305C" w:rsidRPr="00CC7B83" w:rsidRDefault="001D305C" w:rsidP="009B0C16">
            <w:pPr>
              <w:jc w:val="center"/>
              <w:rPr>
                <w:rFonts w:cstheme="minorHAnsi"/>
              </w:rPr>
            </w:pPr>
          </w:p>
        </w:tc>
      </w:tr>
    </w:tbl>
    <w:p w14:paraId="01D00E17" w14:textId="77777777" w:rsidR="001D305C" w:rsidRPr="00CC7B83" w:rsidRDefault="001D305C" w:rsidP="001D305C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25B93A09" w14:textId="77777777" w:rsidR="001D305C" w:rsidRPr="00CC7B83" w:rsidRDefault="001D305C" w:rsidP="001D305C">
      <w:pP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4DF42F28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 xml:space="preserve">Lešenie </w:t>
      </w:r>
    </w:p>
    <w:p w14:paraId="2BC1F1BE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1.1. Druhy lešenia, požiadavky na lešenie,.2. Rúrkové lešenie, 3. Stavebnicové lešenie, 4. Zavesené a vysunuté    lešenie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5. Pojazdné lešenie, 6. Ochranné a záchytné konštrukcie, 7.</w:t>
      </w:r>
      <w:r w:rsidR="001D305C" w:rsidRPr="00CC7B83">
        <w:rPr>
          <w:rFonts w:cstheme="minorHAnsi"/>
          <w:szCs w:val="20"/>
        </w:rPr>
        <w:t xml:space="preserve"> </w:t>
      </w:r>
      <w:r w:rsidRPr="00CC7B83">
        <w:rPr>
          <w:rFonts w:cstheme="minorHAnsi"/>
          <w:szCs w:val="20"/>
        </w:rPr>
        <w:t>BOZ pri montáži a demontáži lešenia</w:t>
      </w:r>
    </w:p>
    <w:p w14:paraId="4A63C231" w14:textId="77777777" w:rsidR="00ED0535" w:rsidRPr="00CC7B83" w:rsidRDefault="00ED0535" w:rsidP="00ED0535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701DA62B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2. Schodisko</w:t>
      </w:r>
    </w:p>
    <w:p w14:paraId="3C7CADB1" w14:textId="77777777" w:rsidR="001D305C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2.1. Účel schodiska a názvy hlavných častí, 2. Druhy schodísk, 3. Požiadavky na schodiskový priestor, 4. Konštrukcia schodiska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5. Schodisko s úplne podopretými stupňami, 6. Schodisko s obojstranne podopretými stupňami, 7. Schodisko s jednostranne votknutými stupňami, 8. Návrh schodiska, 9.Výpočet  schodiskových stupňov</w:t>
      </w:r>
    </w:p>
    <w:p w14:paraId="162032B3" w14:textId="77777777" w:rsidR="001D305C" w:rsidRPr="00CC7B83" w:rsidRDefault="001D305C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6C45B6DF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b/>
          <w:bCs/>
          <w:szCs w:val="20"/>
        </w:rPr>
        <w:t>3. Kanalizácia</w:t>
      </w:r>
    </w:p>
    <w:p w14:paraId="49856B8B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3.1.Účel a rozdelenie kanalizácie, 2.Materiál a spájanie potrubia, 3.Domová kanalizácia – prípojka, 4.Vnútorné ležaté potrubie</w:t>
      </w:r>
    </w:p>
    <w:p w14:paraId="1E7B87F1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5.Vnútorné zvislé potrubie, 6.Šikmé pripájacie potrubie, 7.Vetracie potrubie, 8.Verejná kanalizácia, 9.Kontrola kvality, preberanie prác, 10.Septiky, ČOV</w:t>
      </w:r>
    </w:p>
    <w:p w14:paraId="041AF73B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198B3B46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4. Inštalácie</w:t>
      </w:r>
    </w:p>
    <w:p w14:paraId="0D6D9FAF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4.1. Vodoinštalácie, 2. Teplá úžitková voda, 3. Požiarne vodovody, 4 .Tlaková skúška, 5.Inštalácia plynu, 6. Plynová prípojka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7.Elektroinštalácie, 8. Bleskozvod, 9. Zásady zhotovenia a revízna správa, 10.Ústredné   vykurovanie 11.Vetranie a klimatizácia</w:t>
      </w:r>
    </w:p>
    <w:p w14:paraId="4193B957" w14:textId="77777777" w:rsidR="001D305C" w:rsidRPr="00CC7B83" w:rsidRDefault="001D305C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5B3A245B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5.</w:t>
      </w:r>
      <w:r w:rsidR="001D305C" w:rsidRPr="00CC7B83">
        <w:rPr>
          <w:rFonts w:cstheme="minorHAnsi"/>
          <w:b/>
          <w:bCs/>
          <w:szCs w:val="20"/>
        </w:rPr>
        <w:t xml:space="preserve"> </w:t>
      </w:r>
      <w:r w:rsidRPr="00CC7B83">
        <w:rPr>
          <w:rFonts w:cstheme="minorHAnsi"/>
          <w:b/>
          <w:bCs/>
          <w:szCs w:val="20"/>
        </w:rPr>
        <w:t>Úpravy povrchov</w:t>
      </w:r>
    </w:p>
    <w:p w14:paraId="6091AA85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 xml:space="preserve">5.1. Pripravenosť stavby, 2. Delenie omietok, 3. Úprava podkladu, 4. Vnútorné omietky , 5. Vonkajšie omietky, 6. Príprava podkladu pod obklady, 7. Druhy obkladov, 8. Maľby a nátery </w:t>
      </w:r>
    </w:p>
    <w:p w14:paraId="4F47ACFF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0BC49612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6.</w:t>
      </w:r>
      <w:r w:rsidR="00296E00" w:rsidRPr="00CC7B83">
        <w:rPr>
          <w:rFonts w:cstheme="minorHAnsi"/>
          <w:b/>
          <w:bCs/>
          <w:szCs w:val="20"/>
        </w:rPr>
        <w:t xml:space="preserve"> </w:t>
      </w:r>
      <w:r w:rsidRPr="00CC7B83">
        <w:rPr>
          <w:rFonts w:cstheme="minorHAnsi"/>
          <w:b/>
          <w:bCs/>
          <w:szCs w:val="20"/>
        </w:rPr>
        <w:t>Podlahy , dlažby</w:t>
      </w:r>
    </w:p>
    <w:p w14:paraId="0FBDE571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6.1. Pripravenosť stavby, 2. Účel a vlastnosti podláh, 3.Požiadavky na podkladné vrstvy, 4.Požiadavky na vlastnosti nášľapnej vrstvy, 5.Drevené podlahy, 6.Celistvé podlahy , 7.Dlažby   8.Podlahové</w:t>
      </w:r>
      <w:r w:rsidR="001D305C" w:rsidRPr="00CC7B83">
        <w:rPr>
          <w:rFonts w:cstheme="minorHAnsi"/>
          <w:szCs w:val="20"/>
        </w:rPr>
        <w:t xml:space="preserve"> </w:t>
      </w:r>
      <w:r w:rsidRPr="00CC7B83">
        <w:rPr>
          <w:rFonts w:cstheme="minorHAnsi"/>
          <w:szCs w:val="20"/>
        </w:rPr>
        <w:t xml:space="preserve">povlaky </w:t>
      </w:r>
    </w:p>
    <w:p w14:paraId="0317DCAC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457963F0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7. Izolácie</w:t>
      </w:r>
    </w:p>
    <w:p w14:paraId="5CFBC388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7.1.Rozdelenie izolácií, 2.Hydroizolácie, 3.Tepelné izolácie , 4.Zvukové izolácie , 5.Izolácie proti otrasom, 6.Špeciálne izolácie</w:t>
      </w:r>
    </w:p>
    <w:p w14:paraId="418924FA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455C6C3A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8. Klampiarske práce</w:t>
      </w:r>
    </w:p>
    <w:p w14:paraId="05B0CC02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szCs w:val="20"/>
        </w:rPr>
        <w:t>8.1.Materiály na klampiarske práce, 2.Výroba, spojovanie a pripevňovanie výrobkov</w:t>
      </w:r>
    </w:p>
    <w:p w14:paraId="6A8F2185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1005DF62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9. Stolárske konštrukcie</w:t>
      </w:r>
    </w:p>
    <w:p w14:paraId="4C5773F0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szCs w:val="20"/>
        </w:rPr>
        <w:t>9.1.Drevené okná, 2. Drevené dvere, 3. Drevené obklady</w:t>
      </w:r>
    </w:p>
    <w:p w14:paraId="5207A703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0A9EFC5A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10. Zámočnícke konštrukcie</w:t>
      </w:r>
    </w:p>
    <w:p w14:paraId="1043CF81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10.1.Prehľad konštrukcií,2.Osadzovanie a kotvenie</w:t>
      </w:r>
    </w:p>
    <w:p w14:paraId="147C544B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00BA7F37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lastRenderedPageBreak/>
        <w:t>11. Adaptácie, rekonštrukcie a opravy</w:t>
      </w:r>
    </w:p>
    <w:p w14:paraId="0DAF1CC7" w14:textId="77777777" w:rsidR="00047193" w:rsidRPr="00CC7B83" w:rsidRDefault="00047193" w:rsidP="00296E00">
      <w:pPr>
        <w:spacing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11.1.Význam adaptácií, 2.Prieskum a posúdenie konštrukcií určených na adaptáciu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3.Trhliny v budovách, 4.Príčiny, sledovanie , 5.Opravy trhlín , 6.Dodatočné zhotovenie  otvorov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7. Rozširovanie otvorov , 8.Opravy stropov, 9.Opravy komínov, 10.Opravy schodísk, 11.Podmurovanie  základov, 12.Rozširovanie základov, 13.Dodatočné izolácie, 14.Opravy plochých striech</w:t>
      </w:r>
    </w:p>
    <w:p w14:paraId="11EFAFD3" w14:textId="77777777" w:rsidR="00047193" w:rsidRPr="00CC7B83" w:rsidRDefault="00047193" w:rsidP="00296E00">
      <w:pPr>
        <w:spacing w:line="240" w:lineRule="auto"/>
        <w:jc w:val="both"/>
        <w:rPr>
          <w:rFonts w:cstheme="minorHAnsi"/>
          <w:b/>
          <w:szCs w:val="20"/>
        </w:rPr>
      </w:pPr>
      <w:r w:rsidRPr="00CC7B83">
        <w:rPr>
          <w:rFonts w:cstheme="minorHAnsi"/>
          <w:b/>
          <w:szCs w:val="20"/>
        </w:rPr>
        <w:t>15.</w:t>
      </w:r>
      <w:r w:rsidR="001D305C" w:rsidRPr="00CC7B83">
        <w:rPr>
          <w:rFonts w:cstheme="minorHAnsi"/>
          <w:b/>
          <w:szCs w:val="20"/>
        </w:rPr>
        <w:t xml:space="preserve"> </w:t>
      </w:r>
      <w:r w:rsidRPr="00CC7B83">
        <w:rPr>
          <w:rFonts w:cstheme="minorHAnsi"/>
          <w:b/>
          <w:szCs w:val="20"/>
        </w:rPr>
        <w:t>Búranie budov</w:t>
      </w:r>
    </w:p>
    <w:p w14:paraId="3338F31A" w14:textId="77777777" w:rsidR="007E0196" w:rsidRPr="00CC7B83" w:rsidRDefault="001D305C" w:rsidP="00296E00">
      <w:pPr>
        <w:spacing w:after="0" w:line="240" w:lineRule="auto"/>
        <w:jc w:val="both"/>
        <w:rPr>
          <w:rFonts w:cstheme="minorHAnsi"/>
          <w:b/>
          <w:szCs w:val="20"/>
        </w:rPr>
      </w:pPr>
      <w:r w:rsidRPr="00CC7B83">
        <w:rPr>
          <w:rFonts w:cstheme="minorHAnsi"/>
          <w:b/>
          <w:szCs w:val="20"/>
        </w:rPr>
        <w:t>Zdroje:</w:t>
      </w:r>
    </w:p>
    <w:p w14:paraId="2AD30C8B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Doc. Ing. Ján Bajtoš, CSc., PhD.   -  Betónové konštrukcie I.</w:t>
      </w:r>
    </w:p>
    <w:p w14:paraId="7D94F564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Doc. Ing. Ján Bajtoš, CSc., PhD.   -  Betónové konštrukcie II</w:t>
      </w:r>
    </w:p>
    <w:p w14:paraId="5696EB0F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Ing. Arch. Václav Hájek a kol.   – Pozemné staviteľstvo pre 1. roč. SPŠS</w:t>
      </w:r>
    </w:p>
    <w:p w14:paraId="76C48C11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Ing. Arch. Václav Hájek a kol.   – Pozemné staviteľstvo pre 2. roč. SPŠS</w:t>
      </w:r>
    </w:p>
    <w:p w14:paraId="6D3E5E69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Ing. Arch. Václav Hájek a kol.   – Pozemné staviteľstvo pre 3. roč. SPŠS</w:t>
      </w:r>
    </w:p>
    <w:p w14:paraId="0CB8D444" w14:textId="77777777" w:rsidR="00320990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Ing. Arch. Václav Hájek a kol.   – Pozemné staviteľstvo pre 4. roč. SPŠS</w:t>
      </w:r>
    </w:p>
    <w:sectPr w:rsidR="00320990" w:rsidRPr="00CC7B83" w:rsidSect="0074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75DB"/>
    <w:multiLevelType w:val="multilevel"/>
    <w:tmpl w:val="252422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90"/>
    <w:rsid w:val="00047193"/>
    <w:rsid w:val="000A4629"/>
    <w:rsid w:val="000D406F"/>
    <w:rsid w:val="00112B55"/>
    <w:rsid w:val="0012438D"/>
    <w:rsid w:val="001D305C"/>
    <w:rsid w:val="00252BD7"/>
    <w:rsid w:val="002904BA"/>
    <w:rsid w:val="00296E00"/>
    <w:rsid w:val="00320990"/>
    <w:rsid w:val="006F67CE"/>
    <w:rsid w:val="00741C0D"/>
    <w:rsid w:val="007D4BC1"/>
    <w:rsid w:val="007E0196"/>
    <w:rsid w:val="00903FE1"/>
    <w:rsid w:val="00935C85"/>
    <w:rsid w:val="00B94AFD"/>
    <w:rsid w:val="00BC6E68"/>
    <w:rsid w:val="00BE068D"/>
    <w:rsid w:val="00CC7B83"/>
    <w:rsid w:val="00D41DC5"/>
    <w:rsid w:val="00ED0535"/>
    <w:rsid w:val="00F075A3"/>
    <w:rsid w:val="00F50AA0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0F43"/>
  <w15:docId w15:val="{70657D29-B17C-45D5-B772-E02FA9DE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1C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9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903F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903FE1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047193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1D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D3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celk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Gabriel Kovács</cp:lastModifiedBy>
  <cp:revision>5</cp:revision>
  <cp:lastPrinted>2016-12-15T21:16:00Z</cp:lastPrinted>
  <dcterms:created xsi:type="dcterms:W3CDTF">2021-11-08T09:14:00Z</dcterms:created>
  <dcterms:modified xsi:type="dcterms:W3CDTF">2022-01-12T12:23:00Z</dcterms:modified>
</cp:coreProperties>
</file>